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45BB7139" w14:textId="06E13D04" w:rsidR="00586BF7" w:rsidRDefault="009A7979" w:rsidP="005C2E36">
      <w:pPr>
        <w:jc w:val="center"/>
        <w:rPr>
          <w:rFonts w:ascii="Arial Narrow" w:eastAsia="Times New Roman" w:hAnsi="Arial Narrow" w:cs="Times New Roman"/>
          <w:color w:val="000000"/>
          <w:sz w:val="20"/>
          <w:szCs w:val="20"/>
        </w:rPr>
      </w:pPr>
      <w:r w:rsidRPr="002B00C3">
        <w:rPr>
          <w:b/>
        </w:rPr>
        <w:t>Supplemental Term(s) Added</w:t>
      </w:r>
      <w:r>
        <w:t>:</w:t>
      </w:r>
      <w:bookmarkEnd w:id="0"/>
      <w:r w:rsidR="005C2E36" w:rsidRPr="0099147E">
        <w:rPr>
          <w:rFonts w:ascii="Arial Narrow" w:eastAsia="Times New Roman" w:hAnsi="Arial Narrow" w:cs="Times New Roman"/>
          <w:color w:val="000000"/>
          <w:sz w:val="20"/>
          <w:szCs w:val="20"/>
        </w:rPr>
        <w:t xml:space="preserve"> </w:t>
      </w:r>
    </w:p>
    <w:tbl>
      <w:tblPr>
        <w:tblStyle w:val="TableGrid"/>
        <w:tblW w:w="0" w:type="auto"/>
        <w:tblLook w:val="04A0" w:firstRow="1" w:lastRow="0" w:firstColumn="1" w:lastColumn="0" w:noHBand="0" w:noVBand="1"/>
      </w:tblPr>
      <w:tblGrid>
        <w:gridCol w:w="841"/>
        <w:gridCol w:w="1043"/>
        <w:gridCol w:w="581"/>
        <w:gridCol w:w="3529"/>
        <w:gridCol w:w="3356"/>
      </w:tblGrid>
      <w:tr w:rsidR="005C2E36" w:rsidRPr="005C2E36" w14:paraId="314A092B" w14:textId="77777777" w:rsidTr="005C2E36">
        <w:trPr>
          <w:trHeight w:val="300"/>
        </w:trPr>
        <w:tc>
          <w:tcPr>
            <w:tcW w:w="593" w:type="dxa"/>
            <w:noWrap/>
            <w:hideMark/>
          </w:tcPr>
          <w:p w14:paraId="2DB90E85" w14:textId="77777777" w:rsidR="005C2E36" w:rsidRPr="005C2E36" w:rsidRDefault="005C2E36" w:rsidP="005C2E36">
            <w:pPr>
              <w:jc w:val="cente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Type</w:t>
            </w:r>
          </w:p>
        </w:tc>
        <w:tc>
          <w:tcPr>
            <w:tcW w:w="1071" w:type="dxa"/>
            <w:noWrap/>
            <w:hideMark/>
          </w:tcPr>
          <w:p w14:paraId="2F6EC5F4" w14:textId="77777777" w:rsidR="005C2E36" w:rsidRPr="005C2E36" w:rsidRDefault="005C2E36" w:rsidP="005C2E36">
            <w:pPr>
              <w:jc w:val="cente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Clause No</w:t>
            </w:r>
          </w:p>
        </w:tc>
        <w:tc>
          <w:tcPr>
            <w:tcW w:w="593" w:type="dxa"/>
            <w:noWrap/>
            <w:hideMark/>
          </w:tcPr>
          <w:p w14:paraId="47ACFFFA" w14:textId="77777777" w:rsidR="005C2E36" w:rsidRPr="005C2E36" w:rsidRDefault="005C2E36" w:rsidP="005C2E36">
            <w:pPr>
              <w:jc w:val="cente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Date</w:t>
            </w:r>
          </w:p>
        </w:tc>
        <w:tc>
          <w:tcPr>
            <w:tcW w:w="3641" w:type="dxa"/>
            <w:hideMark/>
          </w:tcPr>
          <w:p w14:paraId="52E4E798" w14:textId="77777777" w:rsidR="005C2E36" w:rsidRPr="005C2E36" w:rsidRDefault="005C2E36" w:rsidP="005C2E36">
            <w:pPr>
              <w:jc w:val="cente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Title</w:t>
            </w:r>
          </w:p>
        </w:tc>
        <w:tc>
          <w:tcPr>
            <w:tcW w:w="3462" w:type="dxa"/>
            <w:hideMark/>
          </w:tcPr>
          <w:p w14:paraId="3295A0E4" w14:textId="77777777" w:rsidR="005C2E36" w:rsidRPr="005C2E36" w:rsidRDefault="005C2E36" w:rsidP="005C2E36">
            <w:pPr>
              <w:jc w:val="cente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Needed Modifications</w:t>
            </w:r>
          </w:p>
        </w:tc>
      </w:tr>
      <w:tr w:rsidR="005C2E36" w:rsidRPr="005C2E36" w14:paraId="4CC27F44" w14:textId="77777777" w:rsidTr="005C2E36">
        <w:trPr>
          <w:trHeight w:val="1200"/>
        </w:trPr>
        <w:tc>
          <w:tcPr>
            <w:tcW w:w="593" w:type="dxa"/>
            <w:noWrap/>
            <w:hideMark/>
          </w:tcPr>
          <w:p w14:paraId="004E9542"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FAR</w:t>
            </w:r>
          </w:p>
        </w:tc>
        <w:tc>
          <w:tcPr>
            <w:tcW w:w="1071" w:type="dxa"/>
            <w:noWrap/>
            <w:hideMark/>
          </w:tcPr>
          <w:p w14:paraId="61C0C843"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52.242-15 ALT I </w:t>
            </w:r>
          </w:p>
        </w:tc>
        <w:tc>
          <w:tcPr>
            <w:tcW w:w="593" w:type="dxa"/>
            <w:noWrap/>
            <w:hideMark/>
          </w:tcPr>
          <w:p w14:paraId="3BCF908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Apr-84</w:t>
            </w:r>
          </w:p>
        </w:tc>
        <w:tc>
          <w:tcPr>
            <w:tcW w:w="3641" w:type="dxa"/>
            <w:hideMark/>
          </w:tcPr>
          <w:p w14:paraId="24E8594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Alternate I - Stop-Work Order.</w:t>
            </w:r>
          </w:p>
        </w:tc>
        <w:tc>
          <w:tcPr>
            <w:tcW w:w="3462" w:type="dxa"/>
            <w:hideMark/>
          </w:tcPr>
          <w:p w14:paraId="00B577D3"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5FC47B80" w14:textId="77777777" w:rsidTr="005C2E36">
        <w:trPr>
          <w:trHeight w:val="2400"/>
        </w:trPr>
        <w:tc>
          <w:tcPr>
            <w:tcW w:w="593" w:type="dxa"/>
            <w:noWrap/>
            <w:hideMark/>
          </w:tcPr>
          <w:p w14:paraId="5C993496"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lastRenderedPageBreak/>
              <w:t>DFARS</w:t>
            </w:r>
          </w:p>
        </w:tc>
        <w:tc>
          <w:tcPr>
            <w:tcW w:w="1071" w:type="dxa"/>
            <w:noWrap/>
            <w:hideMark/>
          </w:tcPr>
          <w:p w14:paraId="7C833E7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252.204-7004 </w:t>
            </w:r>
          </w:p>
        </w:tc>
        <w:tc>
          <w:tcPr>
            <w:tcW w:w="593" w:type="dxa"/>
            <w:noWrap/>
            <w:hideMark/>
          </w:tcPr>
          <w:p w14:paraId="52009BF2"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Jan-23</w:t>
            </w:r>
          </w:p>
        </w:tc>
        <w:tc>
          <w:tcPr>
            <w:tcW w:w="3641" w:type="dxa"/>
            <w:hideMark/>
          </w:tcPr>
          <w:p w14:paraId="7C6B73A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Antiterrorism Awareness Training for Contractors.</w:t>
            </w:r>
          </w:p>
        </w:tc>
        <w:tc>
          <w:tcPr>
            <w:tcW w:w="3462" w:type="dxa"/>
            <w:hideMark/>
          </w:tcPr>
          <w:p w14:paraId="41406DE3"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37021783" w14:textId="77777777" w:rsidTr="005C2E36">
        <w:trPr>
          <w:trHeight w:val="3900"/>
        </w:trPr>
        <w:tc>
          <w:tcPr>
            <w:tcW w:w="593" w:type="dxa"/>
            <w:noWrap/>
            <w:hideMark/>
          </w:tcPr>
          <w:p w14:paraId="0FC2B5C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3BC3F8F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252.204-7018 </w:t>
            </w:r>
          </w:p>
        </w:tc>
        <w:tc>
          <w:tcPr>
            <w:tcW w:w="593" w:type="dxa"/>
            <w:noWrap/>
            <w:hideMark/>
          </w:tcPr>
          <w:p w14:paraId="68340B7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Jan-23</w:t>
            </w:r>
          </w:p>
        </w:tc>
        <w:tc>
          <w:tcPr>
            <w:tcW w:w="3641" w:type="dxa"/>
            <w:hideMark/>
          </w:tcPr>
          <w:p w14:paraId="2FA9340B"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Prohibition on the Acquisition of Covered Defense Telecommunications Equipment or Services.</w:t>
            </w:r>
          </w:p>
        </w:tc>
        <w:tc>
          <w:tcPr>
            <w:tcW w:w="3462" w:type="dxa"/>
            <w:hideMark/>
          </w:tcPr>
          <w:p w14:paraId="093E52FB"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Copies if reports provided by Seller under this clause will be provided to Lockheed Martin.</w:t>
            </w:r>
          </w:p>
        </w:tc>
      </w:tr>
      <w:tr w:rsidR="005C2E36" w:rsidRPr="005C2E36" w14:paraId="15166C44" w14:textId="77777777" w:rsidTr="005C2E36">
        <w:trPr>
          <w:trHeight w:val="3600"/>
        </w:trPr>
        <w:tc>
          <w:tcPr>
            <w:tcW w:w="593" w:type="dxa"/>
            <w:noWrap/>
            <w:hideMark/>
          </w:tcPr>
          <w:p w14:paraId="664CDC7F"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AFFARS</w:t>
            </w:r>
          </w:p>
        </w:tc>
        <w:tc>
          <w:tcPr>
            <w:tcW w:w="1071" w:type="dxa"/>
            <w:noWrap/>
            <w:hideMark/>
          </w:tcPr>
          <w:p w14:paraId="2DB3E12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5352.204-9000 </w:t>
            </w:r>
          </w:p>
        </w:tc>
        <w:tc>
          <w:tcPr>
            <w:tcW w:w="593" w:type="dxa"/>
            <w:noWrap/>
            <w:hideMark/>
          </w:tcPr>
          <w:p w14:paraId="68D1A062"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Jun-23</w:t>
            </w:r>
          </w:p>
        </w:tc>
        <w:tc>
          <w:tcPr>
            <w:tcW w:w="3641" w:type="dxa"/>
            <w:hideMark/>
          </w:tcPr>
          <w:p w14:paraId="4D02BC2C"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Notification of Government Security Activity and Visitor Group Security Agreements</w:t>
            </w:r>
          </w:p>
        </w:tc>
        <w:tc>
          <w:tcPr>
            <w:tcW w:w="3462" w:type="dxa"/>
            <w:hideMark/>
          </w:tcPr>
          <w:p w14:paraId="7CF9C563"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461658DB" w14:textId="77777777" w:rsidTr="005C2E36">
        <w:trPr>
          <w:trHeight w:val="2100"/>
        </w:trPr>
        <w:tc>
          <w:tcPr>
            <w:tcW w:w="593" w:type="dxa"/>
            <w:noWrap/>
            <w:hideMark/>
          </w:tcPr>
          <w:p w14:paraId="18442594"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AFFARS</w:t>
            </w:r>
          </w:p>
        </w:tc>
        <w:tc>
          <w:tcPr>
            <w:tcW w:w="1071" w:type="dxa"/>
            <w:noWrap/>
            <w:hideMark/>
          </w:tcPr>
          <w:p w14:paraId="09624D13"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5352.209-9000 </w:t>
            </w:r>
          </w:p>
        </w:tc>
        <w:tc>
          <w:tcPr>
            <w:tcW w:w="593" w:type="dxa"/>
            <w:noWrap/>
            <w:hideMark/>
          </w:tcPr>
          <w:p w14:paraId="1B338F1F"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Jun-23</w:t>
            </w:r>
          </w:p>
        </w:tc>
        <w:tc>
          <w:tcPr>
            <w:tcW w:w="3641" w:type="dxa"/>
            <w:hideMark/>
          </w:tcPr>
          <w:p w14:paraId="24065B1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(DEVIATION) Organizational Conflict of Interest</w:t>
            </w:r>
          </w:p>
        </w:tc>
        <w:tc>
          <w:tcPr>
            <w:tcW w:w="3462" w:type="dxa"/>
            <w:hideMark/>
          </w:tcPr>
          <w:p w14:paraId="22E1A8D3"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0E474CBD" w14:textId="77777777" w:rsidTr="005C2E36">
        <w:trPr>
          <w:trHeight w:val="1200"/>
        </w:trPr>
        <w:tc>
          <w:tcPr>
            <w:tcW w:w="593" w:type="dxa"/>
            <w:noWrap/>
            <w:hideMark/>
          </w:tcPr>
          <w:p w14:paraId="625B97DB"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lastRenderedPageBreak/>
              <w:t>DFARS</w:t>
            </w:r>
          </w:p>
        </w:tc>
        <w:tc>
          <w:tcPr>
            <w:tcW w:w="1071" w:type="dxa"/>
            <w:noWrap/>
            <w:hideMark/>
          </w:tcPr>
          <w:p w14:paraId="6EDDA5A4"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252.217-7028 </w:t>
            </w:r>
          </w:p>
        </w:tc>
        <w:tc>
          <w:tcPr>
            <w:tcW w:w="593" w:type="dxa"/>
            <w:noWrap/>
            <w:hideMark/>
          </w:tcPr>
          <w:p w14:paraId="482872CC"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Dec-91</w:t>
            </w:r>
          </w:p>
        </w:tc>
        <w:tc>
          <w:tcPr>
            <w:tcW w:w="3641" w:type="dxa"/>
            <w:hideMark/>
          </w:tcPr>
          <w:p w14:paraId="52C8DD71"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Over and Above Work.</w:t>
            </w:r>
          </w:p>
        </w:tc>
        <w:tc>
          <w:tcPr>
            <w:tcW w:w="3462" w:type="dxa"/>
            <w:hideMark/>
          </w:tcPr>
          <w:p w14:paraId="7EE41003"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"Administrative </w:t>
            </w:r>
            <w:proofErr w:type="spellStart"/>
            <w:r w:rsidRPr="005C2E36">
              <w:rPr>
                <w:rFonts w:ascii="Arial Narrow" w:eastAsia="Times New Roman" w:hAnsi="Arial Narrow" w:cs="Times New Roman"/>
                <w:color w:val="000000"/>
                <w:sz w:val="20"/>
                <w:szCs w:val="20"/>
              </w:rPr>
              <w:t>ContractingOfficer</w:t>
            </w:r>
            <w:proofErr w:type="spellEnd"/>
            <w:r w:rsidRPr="005C2E36">
              <w:rPr>
                <w:rFonts w:ascii="Arial Narrow" w:eastAsia="Times New Roman" w:hAnsi="Arial Narrow" w:cs="Times New Roman"/>
                <w:color w:val="000000"/>
                <w:sz w:val="20"/>
                <w:szCs w:val="20"/>
              </w:rPr>
              <w:t>," "Contracting Officer," and "</w:t>
            </w:r>
            <w:proofErr w:type="spellStart"/>
            <w:r w:rsidRPr="005C2E36">
              <w:rPr>
                <w:rFonts w:ascii="Arial Narrow" w:eastAsia="Times New Roman" w:hAnsi="Arial Narrow" w:cs="Times New Roman"/>
                <w:color w:val="000000"/>
                <w:sz w:val="20"/>
                <w:szCs w:val="20"/>
              </w:rPr>
              <w:t>Government"mean</w:t>
            </w:r>
            <w:proofErr w:type="spellEnd"/>
            <w:r w:rsidRPr="005C2E36">
              <w:rPr>
                <w:rFonts w:ascii="Arial Narrow" w:eastAsia="Times New Roman" w:hAnsi="Arial Narrow" w:cs="Times New Roman"/>
                <w:color w:val="000000"/>
                <w:sz w:val="20"/>
                <w:szCs w:val="20"/>
              </w:rPr>
              <w:t xml:space="preserve"> Lockheed Martin. Paragraph (f) is deleted.</w:t>
            </w:r>
          </w:p>
        </w:tc>
      </w:tr>
      <w:tr w:rsidR="005C2E36" w:rsidRPr="005C2E36" w14:paraId="0E0960F1" w14:textId="77777777" w:rsidTr="005C2E36">
        <w:trPr>
          <w:trHeight w:val="5400"/>
        </w:trPr>
        <w:tc>
          <w:tcPr>
            <w:tcW w:w="593" w:type="dxa"/>
            <w:noWrap/>
            <w:hideMark/>
          </w:tcPr>
          <w:p w14:paraId="605795B2"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1B16BFDB"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252.225-7061 </w:t>
            </w:r>
          </w:p>
        </w:tc>
        <w:tc>
          <w:tcPr>
            <w:tcW w:w="593" w:type="dxa"/>
            <w:noWrap/>
            <w:hideMark/>
          </w:tcPr>
          <w:p w14:paraId="52CB0781"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Jan-23</w:t>
            </w:r>
          </w:p>
        </w:tc>
        <w:tc>
          <w:tcPr>
            <w:tcW w:w="3641" w:type="dxa"/>
            <w:hideMark/>
          </w:tcPr>
          <w:p w14:paraId="51EBBCA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Restriction on the Acquisition of Personal Protective Equipment and Certain Other Items from Non-Allied Foreign Nations.</w:t>
            </w:r>
          </w:p>
        </w:tc>
        <w:tc>
          <w:tcPr>
            <w:tcW w:w="3462" w:type="dxa"/>
            <w:hideMark/>
          </w:tcPr>
          <w:p w14:paraId="5BB01B04"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6DF84D2C" w14:textId="77777777" w:rsidTr="005C2E36">
        <w:trPr>
          <w:trHeight w:val="300"/>
        </w:trPr>
        <w:tc>
          <w:tcPr>
            <w:tcW w:w="593" w:type="dxa"/>
            <w:noWrap/>
            <w:hideMark/>
          </w:tcPr>
          <w:p w14:paraId="18D8B40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4C7F260B"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252.225-7972 </w:t>
            </w:r>
          </w:p>
        </w:tc>
        <w:tc>
          <w:tcPr>
            <w:tcW w:w="593" w:type="dxa"/>
            <w:noWrap/>
            <w:hideMark/>
          </w:tcPr>
          <w:p w14:paraId="44E341FF"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May-20</w:t>
            </w:r>
          </w:p>
        </w:tc>
        <w:tc>
          <w:tcPr>
            <w:tcW w:w="7103" w:type="dxa"/>
            <w:gridSpan w:val="2"/>
            <w:noWrap/>
            <w:hideMark/>
          </w:tcPr>
          <w:p w14:paraId="5D67B0D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(DEVIATION 2020-O0015) Prohibition on the Procurement of Foreign-Made Unmanned Aircraft Systems. (DEVIATION 2020-O0015)</w:t>
            </w:r>
          </w:p>
        </w:tc>
      </w:tr>
      <w:tr w:rsidR="005C2E36" w:rsidRPr="005C2E36" w14:paraId="6489F69F" w14:textId="77777777" w:rsidTr="005C2E36">
        <w:trPr>
          <w:trHeight w:val="2700"/>
        </w:trPr>
        <w:tc>
          <w:tcPr>
            <w:tcW w:w="593" w:type="dxa"/>
            <w:noWrap/>
            <w:hideMark/>
          </w:tcPr>
          <w:p w14:paraId="69B570B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AFFARS</w:t>
            </w:r>
          </w:p>
        </w:tc>
        <w:tc>
          <w:tcPr>
            <w:tcW w:w="1071" w:type="dxa"/>
            <w:noWrap/>
            <w:hideMark/>
          </w:tcPr>
          <w:p w14:paraId="70B30841"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5352.223-9000 </w:t>
            </w:r>
          </w:p>
        </w:tc>
        <w:tc>
          <w:tcPr>
            <w:tcW w:w="593" w:type="dxa"/>
            <w:noWrap/>
            <w:hideMark/>
          </w:tcPr>
          <w:p w14:paraId="1F50A0A6"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Jun-23</w:t>
            </w:r>
          </w:p>
        </w:tc>
        <w:tc>
          <w:tcPr>
            <w:tcW w:w="3641" w:type="dxa"/>
            <w:hideMark/>
          </w:tcPr>
          <w:p w14:paraId="732FBDAB"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Elimination of Use of Class I Ozone Depleting Substances (ODS)</w:t>
            </w:r>
          </w:p>
        </w:tc>
        <w:tc>
          <w:tcPr>
            <w:tcW w:w="3462" w:type="dxa"/>
            <w:hideMark/>
          </w:tcPr>
          <w:p w14:paraId="098C4043"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5D5392FA" w14:textId="77777777" w:rsidTr="005C2E36">
        <w:trPr>
          <w:trHeight w:val="2400"/>
        </w:trPr>
        <w:tc>
          <w:tcPr>
            <w:tcW w:w="593" w:type="dxa"/>
            <w:noWrap/>
            <w:hideMark/>
          </w:tcPr>
          <w:p w14:paraId="1BC71904"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AFFARS</w:t>
            </w:r>
          </w:p>
        </w:tc>
        <w:tc>
          <w:tcPr>
            <w:tcW w:w="1071" w:type="dxa"/>
            <w:noWrap/>
            <w:hideMark/>
          </w:tcPr>
          <w:p w14:paraId="40176D78"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5352.223-9001 </w:t>
            </w:r>
          </w:p>
        </w:tc>
        <w:tc>
          <w:tcPr>
            <w:tcW w:w="593" w:type="dxa"/>
            <w:noWrap/>
            <w:hideMark/>
          </w:tcPr>
          <w:p w14:paraId="5DCF653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Jun-23</w:t>
            </w:r>
          </w:p>
        </w:tc>
        <w:tc>
          <w:tcPr>
            <w:tcW w:w="3641" w:type="dxa"/>
            <w:hideMark/>
          </w:tcPr>
          <w:p w14:paraId="786AD9E6"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Health and Safety on Government Installations</w:t>
            </w:r>
          </w:p>
        </w:tc>
        <w:tc>
          <w:tcPr>
            <w:tcW w:w="3462" w:type="dxa"/>
            <w:hideMark/>
          </w:tcPr>
          <w:p w14:paraId="3636547A"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2A8C6AB6" w14:textId="77777777" w:rsidTr="005C2E36">
        <w:trPr>
          <w:trHeight w:val="3300"/>
        </w:trPr>
        <w:tc>
          <w:tcPr>
            <w:tcW w:w="593" w:type="dxa"/>
            <w:noWrap/>
            <w:hideMark/>
          </w:tcPr>
          <w:p w14:paraId="6A3A65AC"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lastRenderedPageBreak/>
              <w:t>DFARS</w:t>
            </w:r>
          </w:p>
        </w:tc>
        <w:tc>
          <w:tcPr>
            <w:tcW w:w="1071" w:type="dxa"/>
            <w:noWrap/>
            <w:hideMark/>
          </w:tcPr>
          <w:p w14:paraId="5D5B640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252.229-7014 </w:t>
            </w:r>
          </w:p>
        </w:tc>
        <w:tc>
          <w:tcPr>
            <w:tcW w:w="593" w:type="dxa"/>
            <w:noWrap/>
            <w:hideMark/>
          </w:tcPr>
          <w:p w14:paraId="161A4E7F"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Oct-22</w:t>
            </w:r>
          </w:p>
        </w:tc>
        <w:tc>
          <w:tcPr>
            <w:tcW w:w="3641" w:type="dxa"/>
            <w:hideMark/>
          </w:tcPr>
          <w:p w14:paraId="0A4216B6"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Full Exemption from Two-Percent Excise Tax on Certain Foreign Procurements.</w:t>
            </w:r>
          </w:p>
        </w:tc>
        <w:tc>
          <w:tcPr>
            <w:tcW w:w="3462" w:type="dxa"/>
            <w:hideMark/>
          </w:tcPr>
          <w:p w14:paraId="246DFCEA"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3BB93A49" w14:textId="77777777" w:rsidTr="005C2E36">
        <w:trPr>
          <w:trHeight w:val="2100"/>
        </w:trPr>
        <w:tc>
          <w:tcPr>
            <w:tcW w:w="593" w:type="dxa"/>
            <w:noWrap/>
            <w:hideMark/>
          </w:tcPr>
          <w:p w14:paraId="67E68974"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FAR</w:t>
            </w:r>
          </w:p>
        </w:tc>
        <w:tc>
          <w:tcPr>
            <w:tcW w:w="1071" w:type="dxa"/>
            <w:noWrap/>
            <w:hideMark/>
          </w:tcPr>
          <w:p w14:paraId="12340FF8"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52.232-39 </w:t>
            </w:r>
          </w:p>
        </w:tc>
        <w:tc>
          <w:tcPr>
            <w:tcW w:w="593" w:type="dxa"/>
            <w:noWrap/>
            <w:hideMark/>
          </w:tcPr>
          <w:p w14:paraId="725554FD"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Jun-13</w:t>
            </w:r>
          </w:p>
        </w:tc>
        <w:tc>
          <w:tcPr>
            <w:tcW w:w="3641" w:type="dxa"/>
            <w:hideMark/>
          </w:tcPr>
          <w:p w14:paraId="4EAA5B1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Unenforceability of Unauthorized Obligations.</w:t>
            </w:r>
          </w:p>
        </w:tc>
        <w:tc>
          <w:tcPr>
            <w:tcW w:w="3462" w:type="dxa"/>
            <w:hideMark/>
          </w:tcPr>
          <w:p w14:paraId="78750121"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1E1B28F1" w14:textId="77777777" w:rsidTr="005C2E36">
        <w:trPr>
          <w:trHeight w:val="1800"/>
        </w:trPr>
        <w:tc>
          <w:tcPr>
            <w:tcW w:w="593" w:type="dxa"/>
            <w:noWrap/>
            <w:hideMark/>
          </w:tcPr>
          <w:p w14:paraId="4BFDE08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659C7FD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252.237-7023 </w:t>
            </w:r>
          </w:p>
        </w:tc>
        <w:tc>
          <w:tcPr>
            <w:tcW w:w="593" w:type="dxa"/>
            <w:noWrap/>
            <w:hideMark/>
          </w:tcPr>
          <w:p w14:paraId="3FE1A6FC"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Oct-10</w:t>
            </w:r>
          </w:p>
        </w:tc>
        <w:tc>
          <w:tcPr>
            <w:tcW w:w="3641" w:type="dxa"/>
            <w:hideMark/>
          </w:tcPr>
          <w:p w14:paraId="4ECFF4C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Continuation of Essential Contractor Services.</w:t>
            </w:r>
          </w:p>
        </w:tc>
        <w:tc>
          <w:tcPr>
            <w:tcW w:w="3462" w:type="dxa"/>
            <w:hideMark/>
          </w:tcPr>
          <w:p w14:paraId="1AED567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"Contracting Officer" means Lockheed Martin. The term "Government" includes Lockheed Martin.</w:t>
            </w:r>
          </w:p>
        </w:tc>
      </w:tr>
      <w:tr w:rsidR="005C2E36" w:rsidRPr="005C2E36" w14:paraId="25364A28" w14:textId="77777777" w:rsidTr="005C2E36">
        <w:trPr>
          <w:trHeight w:val="1800"/>
        </w:trPr>
        <w:tc>
          <w:tcPr>
            <w:tcW w:w="593" w:type="dxa"/>
            <w:noWrap/>
            <w:hideMark/>
          </w:tcPr>
          <w:p w14:paraId="12FE55E2"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AFFARS</w:t>
            </w:r>
          </w:p>
        </w:tc>
        <w:tc>
          <w:tcPr>
            <w:tcW w:w="1071" w:type="dxa"/>
            <w:noWrap/>
            <w:hideMark/>
          </w:tcPr>
          <w:p w14:paraId="423178A6"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5352.242-9000 </w:t>
            </w:r>
          </w:p>
        </w:tc>
        <w:tc>
          <w:tcPr>
            <w:tcW w:w="593" w:type="dxa"/>
            <w:noWrap/>
            <w:hideMark/>
          </w:tcPr>
          <w:p w14:paraId="7EEE3EF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Nov-12</w:t>
            </w:r>
          </w:p>
        </w:tc>
        <w:tc>
          <w:tcPr>
            <w:tcW w:w="3641" w:type="dxa"/>
            <w:hideMark/>
          </w:tcPr>
          <w:p w14:paraId="14F2483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Contractor Access to Air Force Installations</w:t>
            </w:r>
          </w:p>
        </w:tc>
        <w:tc>
          <w:tcPr>
            <w:tcW w:w="3462" w:type="dxa"/>
            <w:hideMark/>
          </w:tcPr>
          <w:p w14:paraId="2DC97911"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43EC48E2" w14:textId="77777777" w:rsidTr="005C2E36">
        <w:trPr>
          <w:trHeight w:val="2400"/>
        </w:trPr>
        <w:tc>
          <w:tcPr>
            <w:tcW w:w="593" w:type="dxa"/>
            <w:noWrap/>
            <w:hideMark/>
          </w:tcPr>
          <w:p w14:paraId="2EC7B73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AFFARS</w:t>
            </w:r>
          </w:p>
        </w:tc>
        <w:tc>
          <w:tcPr>
            <w:tcW w:w="1071" w:type="dxa"/>
            <w:noWrap/>
            <w:hideMark/>
          </w:tcPr>
          <w:p w14:paraId="3ECCE59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5352.242-9001 </w:t>
            </w:r>
          </w:p>
        </w:tc>
        <w:tc>
          <w:tcPr>
            <w:tcW w:w="593" w:type="dxa"/>
            <w:noWrap/>
            <w:hideMark/>
          </w:tcPr>
          <w:p w14:paraId="5591A50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Jun-23</w:t>
            </w:r>
          </w:p>
        </w:tc>
        <w:tc>
          <w:tcPr>
            <w:tcW w:w="3641" w:type="dxa"/>
            <w:hideMark/>
          </w:tcPr>
          <w:p w14:paraId="4F75EEF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Common Access Cards (CAC) for Contractor Personnel</w:t>
            </w:r>
          </w:p>
        </w:tc>
        <w:tc>
          <w:tcPr>
            <w:tcW w:w="3462" w:type="dxa"/>
            <w:hideMark/>
          </w:tcPr>
          <w:p w14:paraId="7A5C59C1"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4D3C08C1" w14:textId="77777777" w:rsidTr="005C2E36">
        <w:trPr>
          <w:trHeight w:val="1800"/>
        </w:trPr>
        <w:tc>
          <w:tcPr>
            <w:tcW w:w="593" w:type="dxa"/>
            <w:noWrap/>
            <w:hideMark/>
          </w:tcPr>
          <w:p w14:paraId="5AB4E50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lastRenderedPageBreak/>
              <w:t>FAR</w:t>
            </w:r>
          </w:p>
        </w:tc>
        <w:tc>
          <w:tcPr>
            <w:tcW w:w="1071" w:type="dxa"/>
            <w:noWrap/>
            <w:hideMark/>
          </w:tcPr>
          <w:p w14:paraId="68C3696D"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52.243-2 ALT I </w:t>
            </w:r>
          </w:p>
        </w:tc>
        <w:tc>
          <w:tcPr>
            <w:tcW w:w="593" w:type="dxa"/>
            <w:noWrap/>
            <w:hideMark/>
          </w:tcPr>
          <w:p w14:paraId="2BB06EA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Apr-84</w:t>
            </w:r>
          </w:p>
        </w:tc>
        <w:tc>
          <w:tcPr>
            <w:tcW w:w="3641" w:type="dxa"/>
            <w:hideMark/>
          </w:tcPr>
          <w:p w14:paraId="2A92311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Alternate I - Changes-Cost-Reimbursement.</w:t>
            </w:r>
          </w:p>
        </w:tc>
        <w:tc>
          <w:tcPr>
            <w:tcW w:w="3462" w:type="dxa"/>
            <w:hideMark/>
          </w:tcPr>
          <w:p w14:paraId="45724E8B"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20AB9DC2" w14:textId="77777777" w:rsidTr="005C2E36">
        <w:trPr>
          <w:trHeight w:val="1800"/>
        </w:trPr>
        <w:tc>
          <w:tcPr>
            <w:tcW w:w="593" w:type="dxa"/>
            <w:noWrap/>
            <w:hideMark/>
          </w:tcPr>
          <w:p w14:paraId="1328C14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FAR</w:t>
            </w:r>
          </w:p>
        </w:tc>
        <w:tc>
          <w:tcPr>
            <w:tcW w:w="1071" w:type="dxa"/>
            <w:noWrap/>
            <w:hideMark/>
          </w:tcPr>
          <w:p w14:paraId="1D8BD9F3"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52.243-2 ALT II </w:t>
            </w:r>
          </w:p>
        </w:tc>
        <w:tc>
          <w:tcPr>
            <w:tcW w:w="593" w:type="dxa"/>
            <w:noWrap/>
            <w:hideMark/>
          </w:tcPr>
          <w:p w14:paraId="1934FD3F"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Apr-84</w:t>
            </w:r>
          </w:p>
        </w:tc>
        <w:tc>
          <w:tcPr>
            <w:tcW w:w="3641" w:type="dxa"/>
            <w:hideMark/>
          </w:tcPr>
          <w:p w14:paraId="20E415AF"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Alternate II - Changes-Cost-Reimbursement.</w:t>
            </w:r>
          </w:p>
        </w:tc>
        <w:tc>
          <w:tcPr>
            <w:tcW w:w="3462" w:type="dxa"/>
            <w:hideMark/>
          </w:tcPr>
          <w:p w14:paraId="69208C1A"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07F2E7E1" w14:textId="77777777" w:rsidTr="005C2E36">
        <w:trPr>
          <w:trHeight w:val="300"/>
        </w:trPr>
        <w:tc>
          <w:tcPr>
            <w:tcW w:w="593" w:type="dxa"/>
            <w:noWrap/>
            <w:hideMark/>
          </w:tcPr>
          <w:p w14:paraId="72CFECEC"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2DC1049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252.243-7002 </w:t>
            </w:r>
          </w:p>
        </w:tc>
        <w:tc>
          <w:tcPr>
            <w:tcW w:w="593" w:type="dxa"/>
            <w:noWrap/>
            <w:hideMark/>
          </w:tcPr>
          <w:p w14:paraId="60D9A2D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Dec-22</w:t>
            </w:r>
          </w:p>
        </w:tc>
        <w:tc>
          <w:tcPr>
            <w:tcW w:w="3641" w:type="dxa"/>
            <w:noWrap/>
            <w:hideMark/>
          </w:tcPr>
          <w:p w14:paraId="1849F73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Requests for Equitable Adjustment.</w:t>
            </w:r>
          </w:p>
        </w:tc>
        <w:tc>
          <w:tcPr>
            <w:tcW w:w="3462" w:type="dxa"/>
            <w:hideMark/>
          </w:tcPr>
          <w:p w14:paraId="689DC74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"Government" means "</w:t>
            </w:r>
            <w:proofErr w:type="spellStart"/>
            <w:r w:rsidRPr="005C2E36">
              <w:rPr>
                <w:rFonts w:ascii="Arial Narrow" w:eastAsia="Times New Roman" w:hAnsi="Arial Narrow" w:cs="Times New Roman"/>
                <w:color w:val="000000"/>
                <w:sz w:val="20"/>
                <w:szCs w:val="20"/>
              </w:rPr>
              <w:t>LockheedMartin</w:t>
            </w:r>
            <w:proofErr w:type="spellEnd"/>
            <w:r w:rsidRPr="005C2E36">
              <w:rPr>
                <w:rFonts w:ascii="Arial Narrow" w:eastAsia="Times New Roman" w:hAnsi="Arial Narrow" w:cs="Times New Roman"/>
                <w:color w:val="000000"/>
                <w:sz w:val="20"/>
                <w:szCs w:val="20"/>
              </w:rPr>
              <w:t>."</w:t>
            </w:r>
          </w:p>
        </w:tc>
      </w:tr>
      <w:tr w:rsidR="005C2E36" w:rsidRPr="005C2E36" w14:paraId="0683407A" w14:textId="77777777" w:rsidTr="005C2E36">
        <w:trPr>
          <w:trHeight w:val="900"/>
        </w:trPr>
        <w:tc>
          <w:tcPr>
            <w:tcW w:w="593" w:type="dxa"/>
            <w:noWrap/>
            <w:hideMark/>
          </w:tcPr>
          <w:p w14:paraId="0CB66A9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FAR</w:t>
            </w:r>
          </w:p>
        </w:tc>
        <w:tc>
          <w:tcPr>
            <w:tcW w:w="1071" w:type="dxa"/>
            <w:noWrap/>
            <w:hideMark/>
          </w:tcPr>
          <w:p w14:paraId="4D242A7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52.245-9 </w:t>
            </w:r>
          </w:p>
        </w:tc>
        <w:tc>
          <w:tcPr>
            <w:tcW w:w="593" w:type="dxa"/>
            <w:noWrap/>
            <w:hideMark/>
          </w:tcPr>
          <w:p w14:paraId="7F7E5B5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Apr-12</w:t>
            </w:r>
          </w:p>
        </w:tc>
        <w:tc>
          <w:tcPr>
            <w:tcW w:w="3641" w:type="dxa"/>
            <w:hideMark/>
          </w:tcPr>
          <w:p w14:paraId="2D8219D4"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Use and Charges.</w:t>
            </w:r>
          </w:p>
        </w:tc>
        <w:tc>
          <w:tcPr>
            <w:tcW w:w="3462" w:type="dxa"/>
            <w:hideMark/>
          </w:tcPr>
          <w:p w14:paraId="7325A6F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Communications with the Government under this clause will be made through Lockheed Martin.</w:t>
            </w:r>
          </w:p>
        </w:tc>
      </w:tr>
      <w:tr w:rsidR="005C2E36" w:rsidRPr="005C2E36" w14:paraId="17E57AD1" w14:textId="77777777" w:rsidTr="005C2E36">
        <w:trPr>
          <w:trHeight w:val="2700"/>
        </w:trPr>
        <w:tc>
          <w:tcPr>
            <w:tcW w:w="593" w:type="dxa"/>
            <w:noWrap/>
            <w:hideMark/>
          </w:tcPr>
          <w:p w14:paraId="744D4DC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54ADB3B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252.204-7008 </w:t>
            </w:r>
          </w:p>
        </w:tc>
        <w:tc>
          <w:tcPr>
            <w:tcW w:w="593" w:type="dxa"/>
            <w:noWrap/>
            <w:hideMark/>
          </w:tcPr>
          <w:p w14:paraId="26D561F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Oct-16</w:t>
            </w:r>
          </w:p>
        </w:tc>
        <w:tc>
          <w:tcPr>
            <w:tcW w:w="3641" w:type="dxa"/>
            <w:hideMark/>
          </w:tcPr>
          <w:p w14:paraId="631BB6FD"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Compliance with Safeguarding Covered Defense Information Controls.</w:t>
            </w:r>
          </w:p>
        </w:tc>
        <w:tc>
          <w:tcPr>
            <w:tcW w:w="3462" w:type="dxa"/>
            <w:hideMark/>
          </w:tcPr>
          <w:p w14:paraId="3947F096"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699FB0EE" w14:textId="77777777" w:rsidTr="005C2E36">
        <w:trPr>
          <w:trHeight w:val="2400"/>
        </w:trPr>
        <w:tc>
          <w:tcPr>
            <w:tcW w:w="593" w:type="dxa"/>
            <w:noWrap/>
            <w:hideMark/>
          </w:tcPr>
          <w:p w14:paraId="59A572F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3B38AC8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252.204-7019 </w:t>
            </w:r>
          </w:p>
        </w:tc>
        <w:tc>
          <w:tcPr>
            <w:tcW w:w="593" w:type="dxa"/>
            <w:noWrap/>
            <w:hideMark/>
          </w:tcPr>
          <w:p w14:paraId="083E6F83"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Mar-22</w:t>
            </w:r>
          </w:p>
        </w:tc>
        <w:tc>
          <w:tcPr>
            <w:tcW w:w="3641" w:type="dxa"/>
            <w:hideMark/>
          </w:tcPr>
          <w:p w14:paraId="5E48B33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Notice of NIST SP 800-171 DoD Assessment Requirements.</w:t>
            </w:r>
          </w:p>
        </w:tc>
        <w:tc>
          <w:tcPr>
            <w:tcW w:w="3462" w:type="dxa"/>
            <w:hideMark/>
          </w:tcPr>
          <w:p w14:paraId="2610B294"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32858EFE" w14:textId="77777777" w:rsidTr="005C2E36">
        <w:trPr>
          <w:trHeight w:val="3900"/>
        </w:trPr>
        <w:tc>
          <w:tcPr>
            <w:tcW w:w="593" w:type="dxa"/>
            <w:noWrap/>
            <w:hideMark/>
          </w:tcPr>
          <w:p w14:paraId="2E537A2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lastRenderedPageBreak/>
              <w:t>DFARS</w:t>
            </w:r>
          </w:p>
        </w:tc>
        <w:tc>
          <w:tcPr>
            <w:tcW w:w="1071" w:type="dxa"/>
            <w:noWrap/>
            <w:hideMark/>
          </w:tcPr>
          <w:p w14:paraId="5381B58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252.225-7057 </w:t>
            </w:r>
          </w:p>
        </w:tc>
        <w:tc>
          <w:tcPr>
            <w:tcW w:w="593" w:type="dxa"/>
            <w:noWrap/>
            <w:hideMark/>
          </w:tcPr>
          <w:p w14:paraId="321EF9C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Aug-22</w:t>
            </w:r>
          </w:p>
        </w:tc>
        <w:tc>
          <w:tcPr>
            <w:tcW w:w="3641" w:type="dxa"/>
            <w:hideMark/>
          </w:tcPr>
          <w:p w14:paraId="696218EB" w14:textId="77777777" w:rsidR="005C2E36" w:rsidRPr="005C2E36" w:rsidRDefault="005C2E36" w:rsidP="005C2E36">
            <w:pPr>
              <w:rPr>
                <w:rFonts w:ascii="Arial Narrow" w:eastAsia="Times New Roman" w:hAnsi="Arial Narrow" w:cs="Times New Roman"/>
                <w:color w:val="000000"/>
                <w:sz w:val="20"/>
                <w:szCs w:val="20"/>
              </w:rPr>
            </w:pPr>
            <w:proofErr w:type="spellStart"/>
            <w:r w:rsidRPr="005C2E36">
              <w:rPr>
                <w:rFonts w:ascii="Arial Narrow" w:eastAsia="Times New Roman" w:hAnsi="Arial Narrow" w:cs="Times New Roman"/>
                <w:color w:val="000000"/>
                <w:sz w:val="20"/>
                <w:szCs w:val="20"/>
              </w:rPr>
              <w:t>Preaward</w:t>
            </w:r>
            <w:proofErr w:type="spellEnd"/>
            <w:r w:rsidRPr="005C2E36">
              <w:rPr>
                <w:rFonts w:ascii="Arial Narrow" w:eastAsia="Times New Roman" w:hAnsi="Arial Narrow" w:cs="Times New Roman"/>
                <w:color w:val="000000"/>
                <w:sz w:val="20"/>
                <w:szCs w:val="20"/>
              </w:rPr>
              <w:t xml:space="preserve"> Disclosure of Employment of Individuals Who Work in the People's Republic of China.</w:t>
            </w:r>
          </w:p>
        </w:tc>
        <w:tc>
          <w:tcPr>
            <w:tcW w:w="3462" w:type="dxa"/>
            <w:hideMark/>
          </w:tcPr>
          <w:p w14:paraId="7362DB57"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02F3D03B" w14:textId="77777777" w:rsidTr="005C2E36">
        <w:trPr>
          <w:trHeight w:val="3300"/>
        </w:trPr>
        <w:tc>
          <w:tcPr>
            <w:tcW w:w="593" w:type="dxa"/>
            <w:noWrap/>
            <w:hideMark/>
          </w:tcPr>
          <w:p w14:paraId="48CB7FD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41F32AB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252.227-7017 </w:t>
            </w:r>
          </w:p>
        </w:tc>
        <w:tc>
          <w:tcPr>
            <w:tcW w:w="593" w:type="dxa"/>
            <w:noWrap/>
            <w:hideMark/>
          </w:tcPr>
          <w:p w14:paraId="28BAE51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Jan-23</w:t>
            </w:r>
          </w:p>
        </w:tc>
        <w:tc>
          <w:tcPr>
            <w:tcW w:w="3641" w:type="dxa"/>
            <w:hideMark/>
          </w:tcPr>
          <w:p w14:paraId="24F3235C"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Identification and Assertion of Use, Release, or Disclosure Restrictions.</w:t>
            </w:r>
          </w:p>
        </w:tc>
        <w:tc>
          <w:tcPr>
            <w:tcW w:w="3462" w:type="dxa"/>
            <w:hideMark/>
          </w:tcPr>
          <w:p w14:paraId="1EA033E6"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Contracting Officer" means "Lockheed Martin or Contracting Officer." In paragraphs (a) and (b) the references to the SBIR data rights clause are deleted.</w:t>
            </w:r>
          </w:p>
        </w:tc>
      </w:tr>
      <w:tr w:rsidR="005C2E36" w:rsidRPr="005C2E36" w14:paraId="5091F624" w14:textId="77777777" w:rsidTr="005C2E36">
        <w:trPr>
          <w:trHeight w:val="300"/>
        </w:trPr>
        <w:tc>
          <w:tcPr>
            <w:tcW w:w="593" w:type="dxa"/>
            <w:noWrap/>
            <w:hideMark/>
          </w:tcPr>
          <w:p w14:paraId="5E881A75"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FAR</w:t>
            </w:r>
          </w:p>
        </w:tc>
        <w:tc>
          <w:tcPr>
            <w:tcW w:w="1071" w:type="dxa"/>
            <w:noWrap/>
            <w:hideMark/>
          </w:tcPr>
          <w:p w14:paraId="266BEF1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52.204-24 </w:t>
            </w:r>
          </w:p>
        </w:tc>
        <w:tc>
          <w:tcPr>
            <w:tcW w:w="593" w:type="dxa"/>
            <w:noWrap/>
            <w:hideMark/>
          </w:tcPr>
          <w:p w14:paraId="15C04E7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Nov-21</w:t>
            </w:r>
          </w:p>
        </w:tc>
        <w:tc>
          <w:tcPr>
            <w:tcW w:w="7103" w:type="dxa"/>
            <w:gridSpan w:val="2"/>
            <w:noWrap/>
            <w:hideMark/>
          </w:tcPr>
          <w:p w14:paraId="0D8F613C"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Representation Regarding Certain Telecommunications and Video Surveillance Services or Equipment.</w:t>
            </w:r>
          </w:p>
        </w:tc>
      </w:tr>
      <w:tr w:rsidR="005C2E36" w:rsidRPr="005C2E36" w14:paraId="298CFD4D" w14:textId="77777777" w:rsidTr="005C2E36">
        <w:trPr>
          <w:trHeight w:val="2400"/>
        </w:trPr>
        <w:tc>
          <w:tcPr>
            <w:tcW w:w="593" w:type="dxa"/>
            <w:noWrap/>
            <w:hideMark/>
          </w:tcPr>
          <w:p w14:paraId="0A9C978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346DBE5B"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252.204-7024 </w:t>
            </w:r>
          </w:p>
        </w:tc>
        <w:tc>
          <w:tcPr>
            <w:tcW w:w="593" w:type="dxa"/>
            <w:noWrap/>
            <w:hideMark/>
          </w:tcPr>
          <w:p w14:paraId="712C7841"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Mar-23</w:t>
            </w:r>
          </w:p>
        </w:tc>
        <w:tc>
          <w:tcPr>
            <w:tcW w:w="3641" w:type="dxa"/>
            <w:hideMark/>
          </w:tcPr>
          <w:p w14:paraId="520E559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Notice on the Use of the Supplier Performance Risk System.</w:t>
            </w:r>
          </w:p>
        </w:tc>
        <w:tc>
          <w:tcPr>
            <w:tcW w:w="3462" w:type="dxa"/>
            <w:hideMark/>
          </w:tcPr>
          <w:p w14:paraId="0AF664FD"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7D096378" w14:textId="77777777" w:rsidTr="005C2E36">
        <w:trPr>
          <w:trHeight w:val="1200"/>
        </w:trPr>
        <w:tc>
          <w:tcPr>
            <w:tcW w:w="593" w:type="dxa"/>
            <w:noWrap/>
            <w:hideMark/>
          </w:tcPr>
          <w:p w14:paraId="20DE4013"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094CEF3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252.215-7009 </w:t>
            </w:r>
          </w:p>
        </w:tc>
        <w:tc>
          <w:tcPr>
            <w:tcW w:w="593" w:type="dxa"/>
            <w:noWrap/>
            <w:hideMark/>
          </w:tcPr>
          <w:p w14:paraId="67821AC6"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Mar-23</w:t>
            </w:r>
          </w:p>
        </w:tc>
        <w:tc>
          <w:tcPr>
            <w:tcW w:w="3641" w:type="dxa"/>
            <w:hideMark/>
          </w:tcPr>
          <w:p w14:paraId="0549F932"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Proposal Adequacy Checklist</w:t>
            </w:r>
          </w:p>
        </w:tc>
        <w:tc>
          <w:tcPr>
            <w:tcW w:w="3462" w:type="dxa"/>
            <w:hideMark/>
          </w:tcPr>
          <w:p w14:paraId="01E9AFC9"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6E2E73F6" w14:textId="77777777" w:rsidTr="005C2E36">
        <w:trPr>
          <w:trHeight w:val="4800"/>
        </w:trPr>
        <w:tc>
          <w:tcPr>
            <w:tcW w:w="593" w:type="dxa"/>
            <w:noWrap/>
            <w:hideMark/>
          </w:tcPr>
          <w:p w14:paraId="6C39EE4D"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lastRenderedPageBreak/>
              <w:t>DFARS</w:t>
            </w:r>
          </w:p>
        </w:tc>
        <w:tc>
          <w:tcPr>
            <w:tcW w:w="1071" w:type="dxa"/>
            <w:noWrap/>
            <w:hideMark/>
          </w:tcPr>
          <w:p w14:paraId="0577EC8C"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252.215-7010 ALT I </w:t>
            </w:r>
          </w:p>
        </w:tc>
        <w:tc>
          <w:tcPr>
            <w:tcW w:w="593" w:type="dxa"/>
            <w:noWrap/>
            <w:hideMark/>
          </w:tcPr>
          <w:p w14:paraId="64BA71F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Jan-23</w:t>
            </w:r>
          </w:p>
        </w:tc>
        <w:tc>
          <w:tcPr>
            <w:tcW w:w="3641" w:type="dxa"/>
            <w:hideMark/>
          </w:tcPr>
          <w:p w14:paraId="5FB369B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Alternate I Requirements for Certified Cost or Pricing Data and Data Other Than Certified Cost or Pricing Data.</w:t>
            </w:r>
          </w:p>
        </w:tc>
        <w:tc>
          <w:tcPr>
            <w:tcW w:w="3462" w:type="dxa"/>
            <w:hideMark/>
          </w:tcPr>
          <w:p w14:paraId="00EBB940"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2DFC0323" w14:textId="77777777" w:rsidTr="005C2E36">
        <w:trPr>
          <w:trHeight w:val="2700"/>
        </w:trPr>
        <w:tc>
          <w:tcPr>
            <w:tcW w:w="593" w:type="dxa"/>
            <w:noWrap/>
            <w:hideMark/>
          </w:tcPr>
          <w:p w14:paraId="0723888D"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793A42B1"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252.217-7026 </w:t>
            </w:r>
          </w:p>
        </w:tc>
        <w:tc>
          <w:tcPr>
            <w:tcW w:w="593" w:type="dxa"/>
            <w:noWrap/>
            <w:hideMark/>
          </w:tcPr>
          <w:p w14:paraId="4B1D665A"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Jan-23</w:t>
            </w:r>
          </w:p>
        </w:tc>
        <w:tc>
          <w:tcPr>
            <w:tcW w:w="3641" w:type="dxa"/>
            <w:hideMark/>
          </w:tcPr>
          <w:p w14:paraId="41EC73D2"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Identification of Sources of Supply.</w:t>
            </w:r>
          </w:p>
        </w:tc>
        <w:tc>
          <w:tcPr>
            <w:tcW w:w="3462" w:type="dxa"/>
            <w:hideMark/>
          </w:tcPr>
          <w:p w14:paraId="2724131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The information required by this     clause is limited to the identification of those items procured from lower     tier sources where Contractor will provide those items as separate end items     to Lockheed Martin. Items which are included as components of end     items delivered by Contractor to Lockheed Martin do not need to be     identified.</w:t>
            </w:r>
          </w:p>
        </w:tc>
      </w:tr>
      <w:tr w:rsidR="005C2E36" w:rsidRPr="005C2E36" w14:paraId="3B587FF5" w14:textId="77777777" w:rsidTr="005C2E36">
        <w:trPr>
          <w:trHeight w:val="300"/>
        </w:trPr>
        <w:tc>
          <w:tcPr>
            <w:tcW w:w="593" w:type="dxa"/>
            <w:noWrap/>
            <w:hideMark/>
          </w:tcPr>
          <w:p w14:paraId="381123A4"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049120D3"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252.225-7973 </w:t>
            </w:r>
          </w:p>
        </w:tc>
        <w:tc>
          <w:tcPr>
            <w:tcW w:w="593" w:type="dxa"/>
            <w:noWrap/>
            <w:hideMark/>
          </w:tcPr>
          <w:p w14:paraId="4EA4F4C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May-20</w:t>
            </w:r>
          </w:p>
        </w:tc>
        <w:tc>
          <w:tcPr>
            <w:tcW w:w="7103" w:type="dxa"/>
            <w:gridSpan w:val="2"/>
            <w:noWrap/>
            <w:hideMark/>
          </w:tcPr>
          <w:p w14:paraId="294E4923"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(DEVIATION 2020-O0015) Prohibition on the Procurement of Foreign-Made Unmanned Aircraft Systems-Representation. (DEVIATI</w:t>
            </w:r>
          </w:p>
        </w:tc>
      </w:tr>
      <w:tr w:rsidR="005C2E36" w:rsidRPr="005C2E36" w14:paraId="113F4E1B" w14:textId="77777777" w:rsidTr="005C2E36">
        <w:trPr>
          <w:trHeight w:val="3000"/>
        </w:trPr>
        <w:tc>
          <w:tcPr>
            <w:tcW w:w="593" w:type="dxa"/>
            <w:noWrap/>
            <w:hideMark/>
          </w:tcPr>
          <w:p w14:paraId="4D31B55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DFARS</w:t>
            </w:r>
          </w:p>
        </w:tc>
        <w:tc>
          <w:tcPr>
            <w:tcW w:w="1071" w:type="dxa"/>
            <w:noWrap/>
            <w:hideMark/>
          </w:tcPr>
          <w:p w14:paraId="0706B48F"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252.225-7056 </w:t>
            </w:r>
          </w:p>
        </w:tc>
        <w:tc>
          <w:tcPr>
            <w:tcW w:w="593" w:type="dxa"/>
            <w:noWrap/>
            <w:hideMark/>
          </w:tcPr>
          <w:p w14:paraId="27497F48"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Jan-23</w:t>
            </w:r>
          </w:p>
        </w:tc>
        <w:tc>
          <w:tcPr>
            <w:tcW w:w="3641" w:type="dxa"/>
            <w:hideMark/>
          </w:tcPr>
          <w:p w14:paraId="49A4C2E0"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Prohibition Regarding Business Operations with the Maduro Regime.</w:t>
            </w:r>
          </w:p>
        </w:tc>
        <w:tc>
          <w:tcPr>
            <w:tcW w:w="3462" w:type="dxa"/>
            <w:hideMark/>
          </w:tcPr>
          <w:p w14:paraId="50D4DD6C" w14:textId="77777777" w:rsidR="005C2E36" w:rsidRPr="005C2E36" w:rsidRDefault="005C2E36" w:rsidP="005C2E36">
            <w:pPr>
              <w:rPr>
                <w:rFonts w:ascii="Arial Narrow" w:eastAsia="Times New Roman" w:hAnsi="Arial Narrow" w:cs="Times New Roman"/>
                <w:color w:val="000000"/>
                <w:sz w:val="20"/>
                <w:szCs w:val="20"/>
              </w:rPr>
            </w:pPr>
          </w:p>
        </w:tc>
      </w:tr>
      <w:tr w:rsidR="005C2E36" w:rsidRPr="005C2E36" w14:paraId="1A4A73A9" w14:textId="77777777" w:rsidTr="005C2E36">
        <w:trPr>
          <w:trHeight w:val="2700"/>
        </w:trPr>
        <w:tc>
          <w:tcPr>
            <w:tcW w:w="593" w:type="dxa"/>
            <w:noWrap/>
            <w:hideMark/>
          </w:tcPr>
          <w:p w14:paraId="44A41B6E"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lastRenderedPageBreak/>
              <w:t>DFARS</w:t>
            </w:r>
          </w:p>
        </w:tc>
        <w:tc>
          <w:tcPr>
            <w:tcW w:w="1071" w:type="dxa"/>
            <w:noWrap/>
            <w:hideMark/>
          </w:tcPr>
          <w:p w14:paraId="66BD1896"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 xml:space="preserve">252.245-7005 </w:t>
            </w:r>
          </w:p>
        </w:tc>
        <w:tc>
          <w:tcPr>
            <w:tcW w:w="593" w:type="dxa"/>
            <w:noWrap/>
            <w:hideMark/>
          </w:tcPr>
          <w:p w14:paraId="7F651339"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Jan-24</w:t>
            </w:r>
          </w:p>
        </w:tc>
        <w:tc>
          <w:tcPr>
            <w:tcW w:w="3641" w:type="dxa"/>
            <w:hideMark/>
          </w:tcPr>
          <w:p w14:paraId="639F5EA7" w14:textId="77777777" w:rsidR="005C2E36" w:rsidRPr="005C2E36" w:rsidRDefault="005C2E36" w:rsidP="005C2E36">
            <w:pPr>
              <w:rPr>
                <w:rFonts w:ascii="Arial Narrow" w:eastAsia="Times New Roman" w:hAnsi="Arial Narrow" w:cs="Times New Roman"/>
                <w:color w:val="000000"/>
                <w:sz w:val="20"/>
                <w:szCs w:val="20"/>
              </w:rPr>
            </w:pPr>
            <w:r w:rsidRPr="005C2E36">
              <w:rPr>
                <w:rFonts w:ascii="Arial Narrow" w:eastAsia="Times New Roman" w:hAnsi="Arial Narrow" w:cs="Times New Roman"/>
                <w:color w:val="000000"/>
                <w:sz w:val="20"/>
                <w:szCs w:val="20"/>
              </w:rPr>
              <w:t>Management and Reporting of Government Property.</w:t>
            </w:r>
          </w:p>
        </w:tc>
        <w:tc>
          <w:tcPr>
            <w:tcW w:w="3462" w:type="dxa"/>
            <w:hideMark/>
          </w:tcPr>
          <w:p w14:paraId="73FF0AB3" w14:textId="77777777" w:rsidR="005C2E36" w:rsidRPr="005C2E36" w:rsidRDefault="005C2E36" w:rsidP="005C2E36">
            <w:pPr>
              <w:rPr>
                <w:rFonts w:ascii="Arial Narrow" w:eastAsia="Times New Roman" w:hAnsi="Arial Narrow" w:cs="Times New Roman"/>
                <w:color w:val="000000"/>
                <w:sz w:val="20"/>
                <w:szCs w:val="20"/>
              </w:rPr>
            </w:pPr>
          </w:p>
        </w:tc>
      </w:tr>
    </w:tbl>
    <w:p w14:paraId="1AE18C23" w14:textId="77777777" w:rsidR="005C2E36" w:rsidRDefault="005C2E36" w:rsidP="005C2E36">
      <w:pPr>
        <w:rPr>
          <w:rFonts w:ascii="Arial Narrow" w:eastAsia="Times New Roman" w:hAnsi="Arial Narrow" w:cs="Times New Roman"/>
          <w:color w:val="000000"/>
          <w:sz w:val="20"/>
          <w:szCs w:val="20"/>
        </w:rPr>
      </w:pPr>
    </w:p>
    <w:p w14:paraId="308D21BB" w14:textId="77777777" w:rsidR="005C2E36" w:rsidRPr="0099147E" w:rsidRDefault="005C2E36" w:rsidP="005C2E36">
      <w:pPr>
        <w:jc w:val="center"/>
        <w:rPr>
          <w:rFonts w:ascii="Arial Narrow" w:eastAsia="Times New Roman" w:hAnsi="Arial Narrow" w:cs="Times New Roman"/>
          <w:color w:val="000000"/>
          <w:sz w:val="20"/>
          <w:szCs w:val="20"/>
        </w:rPr>
      </w:pPr>
    </w:p>
    <w:sectPr w:rsidR="005C2E36"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2717" w14:textId="77777777" w:rsidR="008C5884" w:rsidRDefault="008C5884" w:rsidP="006B2C64">
      <w:pPr>
        <w:spacing w:after="0" w:line="240" w:lineRule="auto"/>
      </w:pPr>
      <w:r>
        <w:separator/>
      </w:r>
    </w:p>
  </w:endnote>
  <w:endnote w:type="continuationSeparator" w:id="0">
    <w:p w14:paraId="750D7710" w14:textId="77777777" w:rsidR="008C5884" w:rsidRDefault="008C5884"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8ABF" w14:textId="77777777" w:rsidR="008C5884" w:rsidRDefault="008C5884" w:rsidP="006B2C64">
      <w:pPr>
        <w:spacing w:after="0" w:line="240" w:lineRule="auto"/>
      </w:pPr>
      <w:r>
        <w:separator/>
      </w:r>
    </w:p>
  </w:footnote>
  <w:footnote w:type="continuationSeparator" w:id="0">
    <w:p w14:paraId="36E742A1" w14:textId="77777777" w:rsidR="008C5884" w:rsidRDefault="008C5884"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02EE" w14:textId="3EAA2B9A" w:rsidR="00437785" w:rsidRDefault="005C2E36" w:rsidP="006B2C64">
    <w:pPr>
      <w:pStyle w:val="Header"/>
      <w:jc w:val="center"/>
    </w:pPr>
    <w:r>
      <w:t>TMAN Sustainment</w:t>
    </w:r>
    <w:r w:rsidR="0027074D">
      <w:t>, FA8527-</w:t>
    </w:r>
    <w:r>
      <w:t>24-D-0022</w:t>
    </w:r>
  </w:p>
  <w:p w14:paraId="762F0436" w14:textId="3118118E" w:rsidR="00DC1B80" w:rsidRDefault="005C2E36" w:rsidP="006B2C64">
    <w:pPr>
      <w:pStyle w:val="Header"/>
      <w:jc w:val="center"/>
    </w:pPr>
    <w:r>
      <w:t>5-28</w:t>
    </w:r>
    <w:r w:rsidR="002F51A5">
      <w:t>-2024</w:t>
    </w:r>
    <w:r w:rsidR="00DC1B80">
      <w:t>, R0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16C61"/>
    <w:rsid w:val="000350B4"/>
    <w:rsid w:val="00072D33"/>
    <w:rsid w:val="001A575E"/>
    <w:rsid w:val="001A6E1B"/>
    <w:rsid w:val="0027074D"/>
    <w:rsid w:val="002D0175"/>
    <w:rsid w:val="002F51A5"/>
    <w:rsid w:val="00310A27"/>
    <w:rsid w:val="003130CC"/>
    <w:rsid w:val="00402A24"/>
    <w:rsid w:val="00410CDD"/>
    <w:rsid w:val="00423285"/>
    <w:rsid w:val="00437785"/>
    <w:rsid w:val="004C7A16"/>
    <w:rsid w:val="004F3549"/>
    <w:rsid w:val="0051639F"/>
    <w:rsid w:val="00534F05"/>
    <w:rsid w:val="00586BF7"/>
    <w:rsid w:val="005C2E36"/>
    <w:rsid w:val="00604FEE"/>
    <w:rsid w:val="0064550D"/>
    <w:rsid w:val="00666D8F"/>
    <w:rsid w:val="006B2C64"/>
    <w:rsid w:val="006C2B3E"/>
    <w:rsid w:val="00740EE9"/>
    <w:rsid w:val="00793130"/>
    <w:rsid w:val="007F7C59"/>
    <w:rsid w:val="008A1587"/>
    <w:rsid w:val="008C5884"/>
    <w:rsid w:val="008E4AAF"/>
    <w:rsid w:val="00912CF7"/>
    <w:rsid w:val="00931579"/>
    <w:rsid w:val="00936949"/>
    <w:rsid w:val="0099147E"/>
    <w:rsid w:val="009A7979"/>
    <w:rsid w:val="009D6EA3"/>
    <w:rsid w:val="009E43F1"/>
    <w:rsid w:val="00A24D00"/>
    <w:rsid w:val="00AC6AB1"/>
    <w:rsid w:val="00AF6A4A"/>
    <w:rsid w:val="00B157C7"/>
    <w:rsid w:val="00B17BC6"/>
    <w:rsid w:val="00B41C6E"/>
    <w:rsid w:val="00B4750E"/>
    <w:rsid w:val="00BB3D92"/>
    <w:rsid w:val="00C82C72"/>
    <w:rsid w:val="00CA2CFC"/>
    <w:rsid w:val="00CB0D70"/>
    <w:rsid w:val="00DC1B80"/>
    <w:rsid w:val="00DF32AA"/>
    <w:rsid w:val="00E032AB"/>
    <w:rsid w:val="00E339BA"/>
    <w:rsid w:val="00E830AF"/>
    <w:rsid w:val="00EA3370"/>
    <w:rsid w:val="00ED3F3A"/>
    <w:rsid w:val="00F02089"/>
    <w:rsid w:val="00F302AF"/>
    <w:rsid w:val="00F92AAD"/>
    <w:rsid w:val="00F96F10"/>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603">
      <w:bodyDiv w:val="1"/>
      <w:marLeft w:val="0"/>
      <w:marRight w:val="0"/>
      <w:marTop w:val="0"/>
      <w:marBottom w:val="0"/>
      <w:divBdr>
        <w:top w:val="none" w:sz="0" w:space="0" w:color="auto"/>
        <w:left w:val="none" w:sz="0" w:space="0" w:color="auto"/>
        <w:bottom w:val="none" w:sz="0" w:space="0" w:color="auto"/>
        <w:right w:val="none" w:sz="0" w:space="0" w:color="auto"/>
      </w:divBdr>
    </w:div>
    <w:div w:id="467091844">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40638709">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990937649">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2024-05-28T18:35:00Z</dcterms:created>
  <dcterms:modified xsi:type="dcterms:W3CDTF">2024-05-28T18:35:00Z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